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2F4B" w14:textId="77777777" w:rsidR="006B204F" w:rsidRDefault="006B204F" w:rsidP="006B204F">
      <w:r>
        <w:t>I asked Grok (AI) the following:</w:t>
      </w:r>
    </w:p>
    <w:p w14:paraId="6F590764" w14:textId="77777777" w:rsidR="006B204F" w:rsidRDefault="006B204F" w:rsidP="006B204F"/>
    <w:p w14:paraId="457D7B8B" w14:textId="77777777" w:rsidR="006B204F" w:rsidRDefault="006B204F" w:rsidP="006B204F">
      <w:r>
        <w:t>Please tell me what the best retirement account is, if there is one, that is a Roth IRA, which includes a gold ETF, and a bitcoin ETF.</w:t>
      </w:r>
    </w:p>
    <w:p w14:paraId="79F969C5" w14:textId="77777777" w:rsidR="006B204F" w:rsidRDefault="006B204F" w:rsidP="006B204F"/>
    <w:p w14:paraId="705BA871" w14:textId="77777777" w:rsidR="006B204F" w:rsidRDefault="006B204F" w:rsidP="006B204F">
      <w:r>
        <w:t>A Roth IRA is an excellent retirement account option for tax-free growth on qualified withdrawals, and yes, you can absolutely structure one to include both a gold ETF (for exposure to precious metals as a hedge against inflation) and a Bitcoin ETF (for high-growth potential in cryptocurrency). There's no single "Roth IRA product" that inherently bundles these specific ETFs—Roth IRAs are customizable accounts you open with a broker—but major brokerage platforms allow you to buy and hold them commission-free within the account.</w:t>
      </w:r>
    </w:p>
    <w:p w14:paraId="0759FD40" w14:textId="77777777" w:rsidR="006B204F" w:rsidRDefault="006B204F" w:rsidP="006B204F">
      <w:r>
        <w:t>The Best Option: Fidelity Roth IRA</w:t>
      </w:r>
    </w:p>
    <w:p w14:paraId="22554004" w14:textId="77777777" w:rsidR="006B204F" w:rsidRDefault="006B204F" w:rsidP="006B204F">
      <w:r>
        <w:t xml:space="preserve">Based on factors like low costs, ease of use, broad ETF access, retirement planning tools, and </w:t>
      </w:r>
      <w:proofErr w:type="gramStart"/>
      <w:r>
        <w:t>no account</w:t>
      </w:r>
      <w:proofErr w:type="gramEnd"/>
      <w:r>
        <w:t xml:space="preserve"> minimums or trading fees, Fidelity Investments' Roth IRA stands out as the top choice for this setup in 2025. Here's why it fits your criteria and edges out competitors:</w:t>
      </w:r>
    </w:p>
    <w:p w14:paraId="3B85A309" w14:textId="77777777" w:rsidR="006B204F" w:rsidRDefault="006B204F" w:rsidP="006B204F">
      <w:r>
        <w:t>•</w:t>
      </w:r>
      <w:r>
        <w:tab/>
        <w:t xml:space="preserve">Access to Gold ETFs: Fidelity offers hundreds of gold-focused ETFs, including top performers like: </w:t>
      </w:r>
    </w:p>
    <w:p w14:paraId="10CC51FC" w14:textId="77777777" w:rsidR="006B204F" w:rsidRDefault="006B204F" w:rsidP="006B204F">
      <w:r>
        <w:t>o</w:t>
      </w:r>
      <w:r>
        <w:tab/>
        <w:t>iShares Gold Trust (IAU): Tracks physical gold prices with a low 0.25% expense ratio.</w:t>
      </w:r>
    </w:p>
    <w:p w14:paraId="0971EF7E" w14:textId="77777777" w:rsidR="006B204F" w:rsidRDefault="006B204F" w:rsidP="006B204F">
      <w:r>
        <w:t>o</w:t>
      </w:r>
      <w:r>
        <w:tab/>
        <w:t>SPDR Gold Shares (GLD): The largest gold ETF, also with a 0.40% expense ratio. These are fully tradable in a Fidelity Roth IRA, just like stocks.</w:t>
      </w:r>
    </w:p>
    <w:p w14:paraId="72FD5810" w14:textId="77777777" w:rsidR="006B204F" w:rsidRDefault="006B204F" w:rsidP="006B204F">
      <w:r>
        <w:t>•</w:t>
      </w:r>
      <w:r>
        <w:tab/>
        <w:t xml:space="preserve">Access to Bitcoin ETFs: Fidelity supports spot Bitcoin ETFs in Roth IRAs, including its own low-cost option: </w:t>
      </w:r>
    </w:p>
    <w:p w14:paraId="7C284CDA" w14:textId="77777777" w:rsidR="006B204F" w:rsidRDefault="006B204F" w:rsidP="006B204F">
      <w:r>
        <w:t>o</w:t>
      </w:r>
      <w:r>
        <w:tab/>
        <w:t>Fidelity Wise Origin Bitcoin Fund (FBTC): A direct spot Bitcoin ETF with a 0.25% expense ratio (waived to 0% until mid-2025 for new investors). You can also trade others like BlackRock's iShares Bitcoin Trust (IBIT) or ARK 21Shares Bitcoin ETF (ARKB). Note: These provide indirect Bitcoin exposure via regulated ETFs, avoiding direct crypto custody issues in traditional IRAs.</w:t>
      </w:r>
    </w:p>
    <w:p w14:paraId="31194EE4" w14:textId="77777777" w:rsidR="006B204F" w:rsidRDefault="006B204F" w:rsidP="006B204F">
      <w:r>
        <w:t>•</w:t>
      </w:r>
      <w:r>
        <w:tab/>
        <w:t xml:space="preserve">Why Fidelity is the Best Overall: </w:t>
      </w:r>
    </w:p>
    <w:p w14:paraId="32F458DF" w14:textId="77777777" w:rsidR="006B204F" w:rsidRDefault="006B204F" w:rsidP="006B204F">
      <w:r>
        <w:t>o</w:t>
      </w:r>
      <w:r>
        <w:tab/>
        <w:t>Fees: $0 commissions on U.S. stocks/ETFs, no Roth IRA setup or maintenance fees, and ultra-low expense ratios on their proprietary funds.</w:t>
      </w:r>
    </w:p>
    <w:p w14:paraId="630226E5" w14:textId="77777777" w:rsidR="006B204F" w:rsidRDefault="006B204F" w:rsidP="006B204F">
      <w:r>
        <w:t>o</w:t>
      </w:r>
      <w:r>
        <w:tab/>
        <w:t>User Experience: Intuitive app and website for ETF research/screening, automated Roth conversions, and free financial planning tools tailored to retirement.</w:t>
      </w:r>
    </w:p>
    <w:p w14:paraId="649B0EC2" w14:textId="77777777" w:rsidR="006B204F" w:rsidRDefault="006B204F" w:rsidP="006B204F">
      <w:r>
        <w:lastRenderedPageBreak/>
        <w:t>o</w:t>
      </w:r>
      <w:r>
        <w:tab/>
        <w:t>Flexibility: Unlimited ETF trades, fractional shares (buy partial ETF units), and seamless integration with other Fidelity accounts.</w:t>
      </w:r>
    </w:p>
    <w:p w14:paraId="2B921413" w14:textId="77777777" w:rsidR="006B204F" w:rsidRDefault="006B204F" w:rsidP="006B204F">
      <w:r>
        <w:t>o</w:t>
      </w:r>
      <w:r>
        <w:tab/>
        <w:t>Ratings: Consistently tops lists for best Roth IRAs (e.g., #1 by StockBrokers.com and The Motley Fool in 2025) due to its balance of features for both beginners and active investors.</w:t>
      </w:r>
    </w:p>
    <w:p w14:paraId="1E18F073" w14:textId="77777777" w:rsidR="006B204F" w:rsidRDefault="006B204F" w:rsidP="006B204F">
      <w:r>
        <w:t>o</w:t>
      </w:r>
      <w:r>
        <w:tab/>
        <w:t xml:space="preserve">Compared to alternatives: </w:t>
      </w:r>
    </w:p>
    <w:p w14:paraId="3DCD338F" w14:textId="77777777" w:rsidR="006B204F" w:rsidRDefault="006B204F" w:rsidP="006B204F">
      <w:r>
        <w:t>Broker</w:t>
      </w:r>
      <w:r>
        <w:tab/>
        <w:t>Gold ETF Access</w:t>
      </w:r>
      <w:r>
        <w:tab/>
        <w:t>Bitcoin ETF Access</w:t>
      </w:r>
      <w:r>
        <w:tab/>
        <w:t>Key Pros</w:t>
      </w:r>
      <w:r>
        <w:tab/>
        <w:t>Key Cons</w:t>
      </w:r>
    </w:p>
    <w:p w14:paraId="043FCF3E" w14:textId="77777777" w:rsidR="006B204F" w:rsidRDefault="006B204F" w:rsidP="006B204F">
      <w:r>
        <w:t>Fidelity</w:t>
      </w:r>
      <w:r>
        <w:tab/>
        <w:t>Yes (full range)</w:t>
      </w:r>
      <w:r>
        <w:tab/>
        <w:t>Yes (including own FBTC)</w:t>
      </w:r>
      <w:r>
        <w:tab/>
        <w:t>Lowest fees, best tools</w:t>
      </w:r>
      <w:r>
        <w:tab/>
        <w:t>Slightly more ads than Vanguard</w:t>
      </w:r>
    </w:p>
    <w:p w14:paraId="1EFE2C48" w14:textId="77777777" w:rsidR="006B204F" w:rsidRDefault="006B204F" w:rsidP="006B204F">
      <w:r>
        <w:t>Charles Schwab</w:t>
      </w:r>
      <w:r>
        <w:tab/>
        <w:t>Yes (full range)</w:t>
      </w:r>
      <w:r>
        <w:tab/>
        <w:t>Yes (third-party like IBIT)</w:t>
      </w:r>
      <w:r>
        <w:tab/>
        <w:t xml:space="preserve">Strong customer service, </w:t>
      </w:r>
      <w:proofErr w:type="spellStart"/>
      <w:r>
        <w:t>thinkorswim</w:t>
      </w:r>
      <w:proofErr w:type="spellEnd"/>
      <w:r>
        <w:t xml:space="preserve"> platform</w:t>
      </w:r>
      <w:r>
        <w:tab/>
        <w:t>No proprietary spot Bitcoin ETF</w:t>
      </w:r>
    </w:p>
    <w:p w14:paraId="17F586D2" w14:textId="77777777" w:rsidR="006B204F" w:rsidRDefault="006B204F" w:rsidP="006B204F">
      <w:r>
        <w:t>Vanguard</w:t>
      </w:r>
      <w:r>
        <w:tab/>
        <w:t>Yes (full range)</w:t>
      </w:r>
      <w:r>
        <w:tab/>
        <w:t>Limited/No (considering in late 2025)</w:t>
      </w:r>
      <w:r>
        <w:tab/>
        <w:t>Ultra-low index funds</w:t>
      </w:r>
      <w:r>
        <w:tab/>
        <w:t>Restrictive on crypto ETFs currently</w:t>
      </w:r>
    </w:p>
    <w:p w14:paraId="4141F6C3" w14:textId="77777777" w:rsidR="006B204F" w:rsidRDefault="006B204F" w:rsidP="006B204F">
      <w:r>
        <w:t>E*TRADE</w:t>
      </w:r>
      <w:r>
        <w:tab/>
        <w:t>Yes (full range)</w:t>
      </w:r>
      <w:r>
        <w:tab/>
        <w:t>Yes</w:t>
      </w:r>
      <w:r>
        <w:tab/>
        <w:t>Good for options trading</w:t>
      </w:r>
      <w:r>
        <w:tab/>
        <w:t>Higher minimums for some features</w:t>
      </w:r>
    </w:p>
    <w:p w14:paraId="1AA473D4" w14:textId="77777777" w:rsidR="006B204F" w:rsidRDefault="006B204F" w:rsidP="006B204F">
      <w:r>
        <w:t>•</w:t>
      </w:r>
      <w:r>
        <w:tab/>
        <w:t xml:space="preserve">How to Get Started: </w:t>
      </w:r>
    </w:p>
    <w:p w14:paraId="31FC4F74" w14:textId="77777777" w:rsidR="006B204F" w:rsidRDefault="006B204F" w:rsidP="006B204F">
      <w:r>
        <w:t>1.</w:t>
      </w:r>
      <w:r>
        <w:tab/>
        <w:t>Open a Roth IRA at Fidelity (fidelity.com) if eligible (under age 73, earned income, contributions up to $7,000 in 2025 or $8,000 if 50+).</w:t>
      </w:r>
    </w:p>
    <w:p w14:paraId="3780DAE6" w14:textId="77777777" w:rsidR="006B204F" w:rsidRDefault="006B204F" w:rsidP="006B204F">
      <w:r>
        <w:t>2.</w:t>
      </w:r>
      <w:r>
        <w:tab/>
        <w:t>Fund it via bank transfer or rollover.</w:t>
      </w:r>
    </w:p>
    <w:p w14:paraId="655A8783" w14:textId="77777777" w:rsidR="006B204F" w:rsidRDefault="006B204F" w:rsidP="006B204F">
      <w:r>
        <w:t>3.</w:t>
      </w:r>
      <w:r>
        <w:tab/>
        <w:t>Search for and buy your chosen ETFs (e.g., allocate 60% to diversified stocks, 20% to IAU, 20% to FBTC—adjust based on risk tolerance).</w:t>
      </w:r>
    </w:p>
    <w:p w14:paraId="5D0DA440" w14:textId="77777777" w:rsidR="006B204F" w:rsidRDefault="006B204F" w:rsidP="006B204F">
      <w:r>
        <w:t>4.</w:t>
      </w:r>
      <w:r>
        <w:tab/>
        <w:t>Fidelity's ETF screener lets you filter by theme (e.g., "commodities" for gold, "crypto" for Bitcoin).</w:t>
      </w:r>
    </w:p>
    <w:p w14:paraId="6F630829" w14:textId="77777777" w:rsidR="006B204F" w:rsidRDefault="006B204F" w:rsidP="006B204F">
      <w:r>
        <w:t xml:space="preserve">This setup keeps everything tax-advantaged in the Roth IRA. Consult a financial advisor for personalized allocation, as Bitcoin and gold can be volatile. If you meant direct holdings (not ETFs) or a specialized crypto IRA, let me know for alternatives like </w:t>
      </w:r>
      <w:proofErr w:type="spellStart"/>
      <w:r>
        <w:t>iTrustCapital</w:t>
      </w:r>
      <w:proofErr w:type="spellEnd"/>
      <w:r>
        <w:t>.</w:t>
      </w:r>
    </w:p>
    <w:p w14:paraId="595411FC" w14:textId="77777777" w:rsidR="00E50F35" w:rsidRDefault="00E50F35"/>
    <w:sectPr w:rsidR="00E50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4F"/>
    <w:rsid w:val="001D4B56"/>
    <w:rsid w:val="00303680"/>
    <w:rsid w:val="004B0C6F"/>
    <w:rsid w:val="005C3276"/>
    <w:rsid w:val="006B204F"/>
    <w:rsid w:val="00E50F35"/>
    <w:rsid w:val="00E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A3694"/>
  <w15:chartTrackingRefBased/>
  <w15:docId w15:val="{82CA03C0-670F-416A-A12C-C269FF60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0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0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0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0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Milnor</dc:creator>
  <cp:keywords/>
  <dc:description/>
  <cp:lastModifiedBy>Don Milnor</cp:lastModifiedBy>
  <cp:revision>1</cp:revision>
  <dcterms:created xsi:type="dcterms:W3CDTF">2025-10-10T17:52:00Z</dcterms:created>
  <dcterms:modified xsi:type="dcterms:W3CDTF">2025-10-10T17:53:00Z</dcterms:modified>
</cp:coreProperties>
</file>